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65208A">
      <w:pPr>
        <w:spacing w:after="0" w:line="240" w:lineRule="auto"/>
        <w:jc w:val="center"/>
        <w:rPr>
          <w:rFonts w:ascii="Arial" w:eastAsia="Arial" w:hAnsi="Arial" w:cs="Arial"/>
          <w:sz w:val="24"/>
        </w:rPr>
      </w:pPr>
      <w:r>
        <w:rPr>
          <w:rFonts w:ascii="Arial" w:eastAsia="Arial" w:hAnsi="Arial" w:cs="Arial"/>
          <w:sz w:val="24"/>
        </w:rPr>
        <w:t>г. Бородино</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pPr>
              <w:spacing w:after="0" w:line="240" w:lineRule="auto"/>
              <w:jc w:val="both"/>
            </w:pPr>
            <w:r>
              <w:rPr>
                <w:rFonts w:ascii="Arial" w:eastAsia="Arial" w:hAnsi="Arial" w:cs="Arial"/>
                <w:sz w:val="24"/>
              </w:rPr>
              <w:t xml:space="preserve">О внесении изменений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1.Внести изменения в постановление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финансами» с изменениями от 26.12.2013 </w:t>
      </w:r>
      <w:r>
        <w:rPr>
          <w:rFonts w:ascii="Segoe UI Symbol" w:eastAsia="Segoe UI Symbol" w:hAnsi="Segoe UI Symbol" w:cs="Segoe UI Symbol"/>
          <w:sz w:val="24"/>
        </w:rPr>
        <w:t>№</w:t>
      </w:r>
      <w:r>
        <w:rPr>
          <w:rFonts w:ascii="Arial" w:eastAsia="Arial" w:hAnsi="Arial" w:cs="Arial"/>
          <w:sz w:val="24"/>
        </w:rPr>
        <w:t xml:space="preserve"> 1436, от 12.09.2014 </w:t>
      </w:r>
      <w:r>
        <w:rPr>
          <w:rFonts w:ascii="Segoe UI Symbol" w:eastAsia="Segoe UI Symbol" w:hAnsi="Segoe UI Symbol" w:cs="Segoe UI Symbol"/>
          <w:sz w:val="24"/>
        </w:rPr>
        <w:t>№</w:t>
      </w:r>
      <w:r>
        <w:rPr>
          <w:rFonts w:ascii="Arial" w:eastAsia="Arial" w:hAnsi="Arial" w:cs="Arial"/>
          <w:sz w:val="24"/>
        </w:rPr>
        <w:t xml:space="preserve"> 816, от 20.10.2014 </w:t>
      </w:r>
      <w:r>
        <w:rPr>
          <w:rFonts w:ascii="Segoe UI Symbol" w:eastAsia="Segoe UI Symbol" w:hAnsi="Segoe UI Symbol" w:cs="Segoe UI Symbol"/>
          <w:sz w:val="24"/>
        </w:rPr>
        <w:t>№</w:t>
      </w:r>
      <w:r>
        <w:rPr>
          <w:rFonts w:ascii="Arial" w:eastAsia="Arial" w:hAnsi="Arial" w:cs="Arial"/>
          <w:sz w:val="24"/>
        </w:rPr>
        <w:t xml:space="preserve"> 944, от 23.10.2014 </w:t>
      </w:r>
      <w:r>
        <w:rPr>
          <w:rFonts w:ascii="Segoe UI Symbol" w:eastAsia="Segoe UI Symbol" w:hAnsi="Segoe UI Symbol" w:cs="Segoe UI Symbol"/>
          <w:sz w:val="24"/>
        </w:rPr>
        <w:t>№</w:t>
      </w:r>
      <w:r>
        <w:rPr>
          <w:rFonts w:ascii="Arial" w:eastAsia="Arial" w:hAnsi="Arial" w:cs="Arial"/>
          <w:sz w:val="24"/>
        </w:rPr>
        <w:t xml:space="preserve"> 964, от 25.12.2014 </w:t>
      </w:r>
      <w:r>
        <w:rPr>
          <w:rFonts w:ascii="Segoe UI Symbol" w:eastAsia="Segoe UI Symbol" w:hAnsi="Segoe UI Symbol" w:cs="Segoe UI Symbol"/>
          <w:sz w:val="24"/>
        </w:rPr>
        <w:t>№</w:t>
      </w:r>
      <w:r>
        <w:rPr>
          <w:rFonts w:ascii="Arial" w:eastAsia="Arial" w:hAnsi="Arial" w:cs="Arial"/>
          <w:sz w:val="24"/>
        </w:rPr>
        <w:t xml:space="preserve"> 1287, от 28.09.2015 </w:t>
      </w:r>
      <w:r>
        <w:rPr>
          <w:rFonts w:ascii="Segoe UI Symbol" w:eastAsia="Segoe UI Symbol" w:hAnsi="Segoe UI Symbol" w:cs="Segoe UI Symbol"/>
          <w:sz w:val="24"/>
        </w:rPr>
        <w:t>№</w:t>
      </w:r>
      <w:r>
        <w:rPr>
          <w:rFonts w:ascii="Arial" w:eastAsia="Arial" w:hAnsi="Arial" w:cs="Arial"/>
          <w:sz w:val="24"/>
        </w:rPr>
        <w:t xml:space="preserve"> 885, от 05.11.2015 </w:t>
      </w:r>
      <w:r>
        <w:rPr>
          <w:rFonts w:ascii="Segoe UI Symbol" w:eastAsia="Segoe UI Symbol" w:hAnsi="Segoe UI Symbol" w:cs="Segoe UI Symbol"/>
          <w:sz w:val="24"/>
        </w:rPr>
        <w:t>№</w:t>
      </w:r>
      <w:r>
        <w:rPr>
          <w:rFonts w:ascii="Arial" w:eastAsia="Arial" w:hAnsi="Arial" w:cs="Arial"/>
          <w:sz w:val="24"/>
        </w:rPr>
        <w:t xml:space="preserve"> 1003, от 21.12.2015 </w:t>
      </w:r>
      <w:r>
        <w:rPr>
          <w:rFonts w:ascii="Segoe UI Symbol" w:eastAsia="Segoe UI Symbol" w:hAnsi="Segoe UI Symbol" w:cs="Segoe UI Symbol"/>
          <w:sz w:val="24"/>
        </w:rPr>
        <w:t>№</w:t>
      </w:r>
      <w:r>
        <w:rPr>
          <w:rFonts w:ascii="Arial" w:eastAsia="Arial" w:hAnsi="Arial" w:cs="Arial"/>
          <w:sz w:val="24"/>
        </w:rPr>
        <w:t xml:space="preserve"> 1196, от 21.12.2015 </w:t>
      </w:r>
      <w:r>
        <w:rPr>
          <w:rFonts w:ascii="Segoe UI Symbol" w:eastAsia="Segoe UI Symbol" w:hAnsi="Segoe UI Symbol" w:cs="Segoe UI Symbol"/>
          <w:sz w:val="24"/>
        </w:rPr>
        <w:t>№</w:t>
      </w:r>
      <w:r>
        <w:rPr>
          <w:rFonts w:ascii="Arial" w:eastAsia="Arial" w:hAnsi="Arial" w:cs="Arial"/>
          <w:sz w:val="24"/>
        </w:rPr>
        <w:t xml:space="preserve"> 1197, от 14.04.2016 </w:t>
      </w:r>
      <w:r>
        <w:rPr>
          <w:rFonts w:ascii="Segoe UI Symbol" w:eastAsia="Segoe UI Symbol" w:hAnsi="Segoe UI Symbol" w:cs="Segoe UI Symbol"/>
          <w:sz w:val="24"/>
        </w:rPr>
        <w:t>№</w:t>
      </w:r>
      <w:r>
        <w:rPr>
          <w:rFonts w:ascii="Arial" w:eastAsia="Arial" w:hAnsi="Arial" w:cs="Arial"/>
          <w:sz w:val="24"/>
        </w:rPr>
        <w:t xml:space="preserve"> 272, от 28.06.2016 </w:t>
      </w:r>
      <w:r>
        <w:rPr>
          <w:rFonts w:ascii="Segoe UI Symbol" w:eastAsia="Segoe UI Symbol" w:hAnsi="Segoe UI Symbol" w:cs="Segoe UI Symbol"/>
          <w:sz w:val="24"/>
        </w:rPr>
        <w:t>№</w:t>
      </w:r>
      <w:r>
        <w:rPr>
          <w:rFonts w:ascii="Arial" w:eastAsia="Arial" w:hAnsi="Arial" w:cs="Arial"/>
          <w:sz w:val="24"/>
        </w:rPr>
        <w:t xml:space="preserve"> 477, от 14.11.2016 </w:t>
      </w:r>
      <w:r>
        <w:rPr>
          <w:rFonts w:ascii="Segoe UI Symbol" w:eastAsia="Segoe UI Symbol" w:hAnsi="Segoe UI Symbol" w:cs="Segoe UI Symbol"/>
          <w:sz w:val="24"/>
        </w:rPr>
        <w:t>№</w:t>
      </w:r>
      <w:r>
        <w:rPr>
          <w:rFonts w:ascii="Arial" w:eastAsia="Arial" w:hAnsi="Arial" w:cs="Arial"/>
          <w:sz w:val="24"/>
        </w:rPr>
        <w:t xml:space="preserve"> 843, от 14.12.2016</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933, от 22.03.2017 </w:t>
      </w:r>
      <w:r>
        <w:rPr>
          <w:rFonts w:ascii="Segoe UI Symbol" w:eastAsia="Segoe UI Symbol" w:hAnsi="Segoe UI Symbol" w:cs="Segoe UI Symbol"/>
          <w:sz w:val="24"/>
        </w:rPr>
        <w:t>№</w:t>
      </w:r>
      <w:r>
        <w:rPr>
          <w:rFonts w:ascii="Arial" w:eastAsia="Arial" w:hAnsi="Arial" w:cs="Arial"/>
          <w:sz w:val="24"/>
        </w:rPr>
        <w:t xml:space="preserve"> 152, от 27.09.2017 </w:t>
      </w:r>
      <w:r>
        <w:rPr>
          <w:rFonts w:ascii="Segoe UI Symbol" w:eastAsia="Segoe UI Symbol" w:hAnsi="Segoe UI Symbol" w:cs="Segoe UI Symbol"/>
          <w:sz w:val="24"/>
        </w:rPr>
        <w:t>№</w:t>
      </w:r>
      <w:r>
        <w:rPr>
          <w:rFonts w:ascii="Arial" w:eastAsia="Arial" w:hAnsi="Arial" w:cs="Arial"/>
          <w:sz w:val="24"/>
        </w:rPr>
        <w:t xml:space="preserve"> 631, от 19.12.2017 </w:t>
      </w:r>
      <w:r>
        <w:rPr>
          <w:rFonts w:ascii="Segoe UI Symbol" w:eastAsia="Segoe UI Symbol" w:hAnsi="Segoe UI Symbol" w:cs="Segoe UI Symbol"/>
          <w:sz w:val="24"/>
        </w:rPr>
        <w:t>№</w:t>
      </w:r>
      <w:r>
        <w:rPr>
          <w:rFonts w:ascii="Arial" w:eastAsia="Arial" w:hAnsi="Arial" w:cs="Arial"/>
          <w:sz w:val="24"/>
        </w:rPr>
        <w:t xml:space="preserve"> 912, от 19.12.2017 </w:t>
      </w:r>
      <w:r>
        <w:rPr>
          <w:rFonts w:ascii="Segoe UI Symbol" w:eastAsia="Segoe UI Symbol" w:hAnsi="Segoe UI Symbol" w:cs="Segoe UI Symbol"/>
          <w:sz w:val="24"/>
        </w:rPr>
        <w:t>№</w:t>
      </w:r>
      <w:r>
        <w:rPr>
          <w:rFonts w:ascii="Arial" w:eastAsia="Arial" w:hAnsi="Arial" w:cs="Arial"/>
          <w:sz w:val="24"/>
        </w:rPr>
        <w:t xml:space="preserve"> 913, от 19.02.2018 </w:t>
      </w:r>
      <w:r>
        <w:rPr>
          <w:rFonts w:ascii="Segoe UI Symbol" w:eastAsia="Segoe UI Symbol" w:hAnsi="Segoe UI Symbol" w:cs="Segoe UI Symbol"/>
          <w:sz w:val="24"/>
        </w:rPr>
        <w:t>№</w:t>
      </w:r>
      <w:r>
        <w:rPr>
          <w:rFonts w:ascii="Arial" w:eastAsia="Arial" w:hAnsi="Arial" w:cs="Arial"/>
          <w:sz w:val="24"/>
        </w:rPr>
        <w:t xml:space="preserve">85, от 03.04.2018 </w:t>
      </w:r>
      <w:r>
        <w:rPr>
          <w:rFonts w:ascii="Segoe UI Symbol" w:eastAsia="Segoe UI Symbol" w:hAnsi="Segoe UI Symbol" w:cs="Segoe UI Symbol"/>
          <w:sz w:val="24"/>
        </w:rPr>
        <w:t>№</w:t>
      </w:r>
      <w:r>
        <w:rPr>
          <w:rFonts w:ascii="Arial" w:eastAsia="Arial" w:hAnsi="Arial" w:cs="Arial"/>
          <w:sz w:val="24"/>
        </w:rPr>
        <w:t xml:space="preserve"> 191, от 30.07.2018 </w:t>
      </w:r>
      <w:r>
        <w:rPr>
          <w:rFonts w:ascii="Segoe UI Symbol" w:eastAsia="Segoe UI Symbol" w:hAnsi="Segoe UI Symbol" w:cs="Segoe UI Symbol"/>
          <w:sz w:val="24"/>
        </w:rPr>
        <w:t>№</w:t>
      </w:r>
      <w:r>
        <w:rPr>
          <w:rFonts w:ascii="Arial" w:eastAsia="Arial" w:hAnsi="Arial" w:cs="Arial"/>
          <w:sz w:val="24"/>
        </w:rPr>
        <w:t xml:space="preserve"> 431</w:t>
      </w:r>
      <w:r w:rsidR="000C7198">
        <w:rPr>
          <w:rFonts w:ascii="Arial" w:eastAsia="Arial" w:hAnsi="Arial" w:cs="Arial"/>
          <w:sz w:val="24"/>
        </w:rPr>
        <w:t>, от 12.11.2018 № 1043, от 03.12.2018 № 1400, от 26.12.2018 № 1511</w:t>
      </w:r>
      <w:r>
        <w:rPr>
          <w:rFonts w:ascii="Arial" w:eastAsia="Arial" w:hAnsi="Arial" w:cs="Arial"/>
          <w:sz w:val="24"/>
        </w:rPr>
        <w:t>:</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1.1. Приложение к постановлению изложить в новой редакции,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города Бородино Л.М. </w:t>
      </w:r>
      <w:proofErr w:type="spellStart"/>
      <w:r>
        <w:rPr>
          <w:rFonts w:ascii="Arial" w:eastAsia="Arial" w:hAnsi="Arial" w:cs="Arial"/>
          <w:sz w:val="24"/>
        </w:rPr>
        <w:t>Мильчакову</w:t>
      </w:r>
      <w:proofErr w:type="spell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  Опубликовать постановление в газете «Бородинский вестник».</w:t>
      </w:r>
    </w:p>
    <w:p w:rsidR="00312B14" w:rsidRDefault="0065208A">
      <w:pPr>
        <w:spacing w:after="0" w:line="240" w:lineRule="auto"/>
        <w:ind w:firstLine="709"/>
        <w:jc w:val="both"/>
        <w:rPr>
          <w:rFonts w:ascii="Arial" w:eastAsia="Arial" w:hAnsi="Arial" w:cs="Arial"/>
          <w:sz w:val="36"/>
        </w:rPr>
      </w:pPr>
      <w:r>
        <w:rPr>
          <w:rFonts w:ascii="Arial" w:eastAsia="Arial" w:hAnsi="Arial" w:cs="Arial"/>
          <w:sz w:val="24"/>
        </w:rPr>
        <w:t>4. Постановление вступает в силу</w:t>
      </w:r>
      <w:r w:rsidR="00DF2C9E">
        <w:rPr>
          <w:rFonts w:ascii="Arial" w:eastAsia="Arial" w:hAnsi="Arial" w:cs="Arial"/>
          <w:sz w:val="24"/>
        </w:rPr>
        <w:t xml:space="preserve"> в день, следующий за днем его официального опубликования</w:t>
      </w:r>
      <w:r>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rPr>
          <w:rFonts w:ascii="Arial" w:eastAsia="Arial" w:hAnsi="Arial" w:cs="Arial"/>
          <w:sz w:val="24"/>
        </w:rPr>
      </w:pPr>
      <w:r>
        <w:rPr>
          <w:rFonts w:ascii="Arial" w:eastAsia="Arial" w:hAnsi="Arial" w:cs="Arial"/>
          <w:sz w:val="24"/>
        </w:rPr>
        <w:t>Глава города Бородино                                                                    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312B14" w:rsidRDefault="0065208A">
      <w:pPr>
        <w:spacing w:after="0" w:line="240" w:lineRule="auto"/>
        <w:ind w:left="5670"/>
        <w:rPr>
          <w:rFonts w:ascii="Arial" w:eastAsia="Arial" w:hAnsi="Arial" w:cs="Arial"/>
          <w:sz w:val="24"/>
        </w:rPr>
      </w:pPr>
      <w:r>
        <w:rPr>
          <w:rFonts w:ascii="Arial" w:eastAsia="Arial" w:hAnsi="Arial" w:cs="Arial"/>
          <w:sz w:val="24"/>
        </w:rPr>
        <w:lastRenderedPageBreak/>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к постановлению администрации города Бородино </w:t>
      </w:r>
      <w:proofErr w:type="gramStart"/>
      <w:r>
        <w:rPr>
          <w:rFonts w:ascii="Arial" w:eastAsia="Arial" w:hAnsi="Arial" w:cs="Arial"/>
          <w:sz w:val="24"/>
        </w:rPr>
        <w:t>от</w:t>
      </w:r>
      <w:proofErr w:type="gramEnd"/>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  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4.Создание условий для эффективного, ответственного и </w:t>
            </w:r>
            <w:r>
              <w:rPr>
                <w:rFonts w:ascii="Arial" w:eastAsia="Arial" w:hAnsi="Arial" w:cs="Arial"/>
                <w:sz w:val="24"/>
              </w:rPr>
              <w:lastRenderedPageBreak/>
              <w:t xml:space="preserve">прозрачного управления финансовыми ресурсами, а также повышения эффективности расходов местного бюджета;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67 211 211,34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5 865 192,62 рублей (средства местного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F1466F">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t xml:space="preserve">     26 040,00 рублей (средства краевого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8 812 736,84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                   5 612 116,14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106 113,00 рублей (средства краевого бюджета);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Pr>
                <w:rFonts w:ascii="Arial" w:eastAsia="Arial" w:hAnsi="Arial" w:cs="Arial"/>
                <w:sz w:val="24"/>
              </w:rPr>
              <w:t xml:space="preserve">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11 373 299,50</w:t>
            </w:r>
            <w:r>
              <w:rPr>
                <w:rFonts w:ascii="Arial" w:eastAsia="Arial" w:hAnsi="Arial" w:cs="Arial"/>
                <w:sz w:val="24"/>
              </w:rPr>
              <w:t xml:space="preserve"> рублей;</w:t>
            </w:r>
          </w:p>
          <w:p w:rsidR="00312B14" w:rsidRDefault="0065208A">
            <w:pPr>
              <w:tabs>
                <w:tab w:val="left" w:pos="1287"/>
              </w:tabs>
              <w:spacing w:after="0" w:line="240" w:lineRule="auto"/>
              <w:jc w:val="both"/>
              <w:rPr>
                <w:rFonts w:ascii="Calibri" w:eastAsia="Calibri" w:hAnsi="Calibri" w:cs="Calibri"/>
              </w:rPr>
            </w:pPr>
            <w:r>
              <w:rPr>
                <w:rFonts w:ascii="Arial" w:eastAsia="Arial" w:hAnsi="Arial" w:cs="Arial"/>
                <w:sz w:val="24"/>
              </w:rPr>
              <w:t xml:space="preserve">                   </w:t>
            </w:r>
            <w:r w:rsidR="00764AE9">
              <w:rPr>
                <w:rFonts w:ascii="Arial" w:eastAsia="Arial" w:hAnsi="Arial" w:cs="Arial"/>
                <w:sz w:val="24"/>
              </w:rPr>
              <w:t xml:space="preserve">11 373 299,50 </w:t>
            </w:r>
            <w:r>
              <w:rPr>
                <w:rFonts w:ascii="Arial" w:eastAsia="Arial" w:hAnsi="Arial" w:cs="Arial"/>
                <w:sz w:val="24"/>
              </w:rPr>
              <w:t>(средства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1</w:t>
            </w:r>
            <w:r w:rsidR="00ED4178">
              <w:rPr>
                <w:rFonts w:ascii="Arial" w:eastAsia="Arial" w:hAnsi="Arial" w:cs="Arial"/>
                <w:sz w:val="24"/>
              </w:rPr>
              <w:t>1 425 799,50</w:t>
            </w:r>
            <w:r>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65208A"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Pr>
                <w:rFonts w:ascii="Arial" w:eastAsia="Arial" w:hAnsi="Arial" w:cs="Arial"/>
                <w:sz w:val="24"/>
              </w:rPr>
              <w:t>(средства</w:t>
            </w:r>
            <w:r w:rsidR="00ED4178">
              <w:rPr>
                <w:rFonts w:ascii="Arial" w:eastAsia="Arial" w:hAnsi="Arial" w:cs="Arial"/>
                <w:sz w:val="24"/>
              </w:rPr>
              <w:t xml:space="preserve"> местного </w:t>
            </w:r>
            <w:r>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  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 </w:t>
      </w:r>
      <w:r>
        <w:rPr>
          <w:rFonts w:ascii="Arial" w:eastAsia="Arial" w:hAnsi="Arial" w:cs="Arial"/>
          <w:sz w:val="24"/>
        </w:rPr>
        <w:t xml:space="preserve"> 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lastRenderedPageBreak/>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  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  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w:t>
      </w:r>
      <w:r>
        <w:rPr>
          <w:rFonts w:ascii="Arial" w:eastAsia="Arial" w:hAnsi="Arial" w:cs="Arial"/>
          <w:sz w:val="24"/>
        </w:rPr>
        <w:lastRenderedPageBreak/>
        <w:t>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lastRenderedPageBreak/>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  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Цели,    </w:t>
            </w:r>
            <w:r w:rsidRPr="00FE6464">
              <w:rPr>
                <w:sz w:val="24"/>
                <w:szCs w:val="24"/>
              </w:rPr>
              <w:br/>
              <w:t xml:space="preserve">задачи,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  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  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lastRenderedPageBreak/>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lastRenderedPageBreak/>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 xml:space="preserve">контроля </w:t>
            </w:r>
            <w:r>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 xml:space="preserve">Цели,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  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w:t>
            </w:r>
            <w:r>
              <w:rPr>
                <w:rFonts w:ascii="Arial" w:eastAsia="Arial" w:hAnsi="Arial" w:cs="Arial"/>
                <w:sz w:val="24"/>
              </w:rPr>
              <w:lastRenderedPageBreak/>
              <w:t xml:space="preserve">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w:t>
            </w:r>
            <w:r>
              <w:rPr>
                <w:rFonts w:ascii="Arial" w:eastAsia="Arial" w:hAnsi="Arial" w:cs="Arial"/>
                <w:sz w:val="24"/>
              </w:rPr>
              <w:lastRenderedPageBreak/>
              <w:t xml:space="preserve">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Соотношение оплаченных денежных обязательств к </w:t>
            </w:r>
            <w:proofErr w:type="gramStart"/>
            <w:r>
              <w:rPr>
                <w:rFonts w:ascii="Arial" w:eastAsia="Arial" w:hAnsi="Arial" w:cs="Arial"/>
                <w:sz w:val="24"/>
              </w:rPr>
              <w:t>зарегистрированным</w:t>
            </w:r>
            <w:proofErr w:type="gramEnd"/>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w:t>
            </w:r>
            <w:r>
              <w:rPr>
                <w:rFonts w:ascii="Arial" w:eastAsia="Arial" w:hAnsi="Arial" w:cs="Arial"/>
                <w:sz w:val="24"/>
              </w:rPr>
              <w:lastRenderedPageBreak/>
              <w:t>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lastRenderedPageBreak/>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11 373 299,50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34 224 898,50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right"/>
              <w:rPr>
                <w:rFonts w:ascii="Arial" w:hAnsi="Arial" w:cs="Arial"/>
                <w:sz w:val="24"/>
                <w:szCs w:val="24"/>
              </w:rPr>
            </w:pPr>
            <w:r w:rsidRPr="003C28AE">
              <w:rPr>
                <w:rFonts w:ascii="Arial" w:eastAsia="Arial" w:hAnsi="Arial" w:cs="Arial"/>
                <w:color w:val="000000"/>
                <w:sz w:val="24"/>
                <w:szCs w:val="24"/>
              </w:rPr>
              <w:t>11 373 299,50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34 224 898,50</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w:t>
            </w:r>
            <w:r>
              <w:rPr>
                <w:rFonts w:ascii="Arial" w:eastAsia="Arial" w:hAnsi="Arial" w:cs="Arial"/>
                <w:color w:val="000000"/>
                <w:sz w:val="24"/>
              </w:rPr>
              <w:lastRenderedPageBreak/>
              <w:t>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Управл</w:t>
            </w:r>
            <w:r>
              <w:rPr>
                <w:rFonts w:ascii="Arial" w:eastAsia="Arial" w:hAnsi="Arial" w:cs="Arial"/>
                <w:color w:val="000000"/>
                <w:sz w:val="24"/>
              </w:rPr>
              <w:lastRenderedPageBreak/>
              <w:t>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всего </w:t>
            </w:r>
            <w:r>
              <w:rPr>
                <w:rFonts w:ascii="Arial" w:eastAsia="Arial" w:hAnsi="Arial" w:cs="Arial"/>
                <w:color w:val="000000"/>
                <w:sz w:val="24"/>
              </w:rPr>
              <w:lastRenderedPageBreak/>
              <w:t>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lastRenderedPageBreak/>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w:t>
            </w:r>
            <w:r w:rsidR="0054471A" w:rsidRPr="003C28AE">
              <w:rPr>
                <w:rFonts w:ascii="Arial" w:hAnsi="Arial" w:cs="Arial"/>
                <w:sz w:val="24"/>
                <w:szCs w:val="24"/>
              </w:rPr>
              <w:t xml:space="preserve"> 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17 477 398,50</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10 043 699,52</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3 033 197,25</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3 437 612,88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B40373" w:rsidRDefault="00B4037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C77B6F" w:rsidRDefault="00C77B6F" w:rsidP="0054471A">
      <w:pPr>
        <w:spacing w:after="0" w:line="240" w:lineRule="auto"/>
        <w:rPr>
          <w:rFonts w:ascii="Arial" w:eastAsia="Arial" w:hAnsi="Arial" w:cs="Arial"/>
          <w:sz w:val="24"/>
        </w:rPr>
      </w:pPr>
    </w:p>
    <w:p w:rsidR="00C77B6F" w:rsidRDefault="00C77B6F" w:rsidP="00C77B6F">
      <w:pPr>
        <w:spacing w:after="0" w:line="240" w:lineRule="auto"/>
        <w:ind w:left="8363"/>
        <w:rPr>
          <w:rFonts w:ascii="Arial" w:eastAsia="Arial" w:hAnsi="Arial" w:cs="Arial"/>
          <w:sz w:val="24"/>
        </w:rPr>
      </w:pPr>
    </w:p>
    <w:p w:rsidR="0045155D" w:rsidRDefault="0045155D" w:rsidP="00C77B6F">
      <w:pPr>
        <w:spacing w:after="0" w:line="240" w:lineRule="auto"/>
        <w:ind w:left="8647"/>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 xml:space="preserve">к паспорту муниципальной программы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11 373 299,50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7B7556" w:rsidP="00C77B6F">
            <w:pPr>
              <w:spacing w:after="0" w:line="240" w:lineRule="auto"/>
              <w:jc w:val="center"/>
              <w:rPr>
                <w:rFonts w:ascii="Arial" w:hAnsi="Arial" w:cs="Arial"/>
                <w:sz w:val="24"/>
                <w:szCs w:val="24"/>
              </w:rPr>
            </w:pPr>
            <w:r>
              <w:rPr>
                <w:rFonts w:ascii="Arial" w:hAnsi="Arial" w:cs="Arial"/>
                <w:sz w:val="24"/>
                <w:szCs w:val="24"/>
              </w:rPr>
              <w:t>34 224 898,50</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11 373 299,50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34 224 898,50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C77B6F">
            <w:pPr>
              <w:spacing w:after="0" w:line="240" w:lineRule="auto"/>
              <w:jc w:val="center"/>
              <w:rPr>
                <w:rFonts w:ascii="Arial" w:hAnsi="Arial" w:cs="Arial"/>
                <w:sz w:val="24"/>
                <w:szCs w:val="24"/>
              </w:rPr>
            </w:pPr>
            <w:r w:rsidRPr="00E329CD">
              <w:rPr>
                <w:rFonts w:ascii="Arial" w:hAnsi="Arial" w:cs="Arial"/>
                <w:sz w:val="24"/>
                <w:szCs w:val="24"/>
              </w:rPr>
              <w:t>17 477 398,50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C77B6F">
            <w:pPr>
              <w:spacing w:after="0" w:line="240" w:lineRule="auto"/>
              <w:jc w:val="center"/>
              <w:rPr>
                <w:rFonts w:ascii="Arial" w:hAnsi="Arial" w:cs="Arial"/>
                <w:sz w:val="24"/>
                <w:szCs w:val="24"/>
              </w:rPr>
            </w:pPr>
            <w:r w:rsidRPr="00E329CD">
              <w:rPr>
                <w:rFonts w:ascii="Arial" w:hAnsi="Arial" w:cs="Arial"/>
                <w:sz w:val="24"/>
                <w:szCs w:val="24"/>
              </w:rPr>
              <w:t>17 477 398,50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Pr>
                <w:rFonts w:ascii="Arial" w:eastAsia="Arial" w:hAnsi="Arial" w:cs="Arial"/>
                <w:sz w:val="24"/>
              </w:rPr>
              <w:lastRenderedPageBreak/>
              <w:t>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lastRenderedPageBreak/>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86752B">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86752B">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86752B">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2017 год – 707 796,44 рублей;</w:t>
            </w:r>
          </w:p>
          <w:p w:rsidR="00312B14" w:rsidRDefault="0086752B">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86752B">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86752B">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                   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pPr>
            <w:r>
              <w:rPr>
                <w:rFonts w:ascii="Arial" w:eastAsia="Arial" w:hAnsi="Arial" w:cs="Arial"/>
                <w:sz w:val="24"/>
              </w:rPr>
              <w:t xml:space="preserve">                   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  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недопоступление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  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w:t>
      </w:r>
      <w:r>
        <w:rPr>
          <w:rFonts w:ascii="Arial" w:eastAsia="Arial" w:hAnsi="Arial" w:cs="Arial"/>
          <w:sz w:val="24"/>
        </w:rPr>
        <w:lastRenderedPageBreak/>
        <w:t>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lastRenderedPageBreak/>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2017 год – </w:t>
      </w:r>
      <w:r w:rsidR="0063217F">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2018 год – </w:t>
      </w:r>
      <w:r w:rsidR="0063217F">
        <w:rPr>
          <w:rFonts w:ascii="Arial" w:eastAsia="Arial" w:hAnsi="Arial" w:cs="Arial"/>
          <w:sz w:val="24"/>
        </w:rPr>
        <w:t xml:space="preserve">   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Цель,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w:t>
            </w:r>
            <w:r>
              <w:rPr>
                <w:rFonts w:ascii="Arial" w:eastAsia="Arial" w:hAnsi="Arial" w:cs="Arial"/>
                <w:sz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решение Бородинского городского Совета депутатов о бюджете города на очередной </w:t>
            </w:r>
            <w:r>
              <w:rPr>
                <w:rFonts w:ascii="Arial" w:eastAsia="Arial" w:hAnsi="Arial" w:cs="Arial"/>
                <w:sz w:val="24"/>
              </w:rPr>
              <w:lastRenderedPageBreak/>
              <w:t>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lastRenderedPageBreak/>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lastRenderedPageBreak/>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  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2.  Соблюдение ограничений по объему муниципального долга и расходам на его обслуживание, установленных </w:t>
            </w:r>
            <w:r>
              <w:rPr>
                <w:rFonts w:ascii="Arial" w:eastAsia="Arial" w:hAnsi="Arial" w:cs="Arial"/>
                <w:sz w:val="24"/>
              </w:rPr>
              <w:lastRenderedPageBreak/>
              <w:t>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lastRenderedPageBreak/>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proofErr w:type="gram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proofErr w:type="gram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proofErr w:type="gram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proofErr w:type="gram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  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proofErr w:type="gramStart"/>
            <w:r>
              <w:rPr>
                <w:rFonts w:ascii="Arial" w:eastAsia="Arial" w:hAnsi="Arial" w:cs="Arial"/>
                <w:sz w:val="24"/>
              </w:rPr>
              <w:t>ограничениям</w:t>
            </w:r>
            <w:proofErr w:type="gramEnd"/>
            <w:r w:rsidR="00E61EBC">
              <w:rPr>
                <w:rFonts w:ascii="Arial" w:eastAsia="Arial" w:hAnsi="Arial" w:cs="Arial"/>
                <w:sz w:val="24"/>
              </w:rPr>
              <w:t xml:space="preserve"> </w:t>
            </w:r>
            <w:bookmarkStart w:id="0" w:name="_GoBack"/>
            <w:bookmarkEnd w:id="0"/>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 xml:space="preserve">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41 990 150,23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 xml:space="preserve">                   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65208A">
            <w:pPr>
              <w:spacing w:after="0"/>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jc w:val="both"/>
              <w:rPr>
                <w:rFonts w:ascii="Arial" w:eastAsia="Arial" w:hAnsi="Arial" w:cs="Arial"/>
                <w:sz w:val="24"/>
              </w:rPr>
            </w:pPr>
            <w:r>
              <w:rPr>
                <w:rFonts w:ascii="Arial" w:eastAsia="Arial" w:hAnsi="Arial" w:cs="Arial"/>
                <w:sz w:val="24"/>
              </w:rPr>
              <w:t xml:space="preserve">                  4 804 319,70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                     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 xml:space="preserve">2018 год – </w:t>
            </w:r>
            <w:r w:rsidR="0065208A">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A57155">
            <w:pPr>
              <w:tabs>
                <w:tab w:val="left" w:pos="1319"/>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 xml:space="preserve"> </w:t>
            </w:r>
            <w:r w:rsidR="004D4724">
              <w:rPr>
                <w:rFonts w:ascii="Arial" w:eastAsia="Arial" w:hAnsi="Arial" w:cs="Arial"/>
                <w:sz w:val="24"/>
              </w:rPr>
              <w:t>5 170 323,53</w:t>
            </w:r>
            <w:r w:rsidR="0065208A">
              <w:rPr>
                <w:rFonts w:ascii="Arial" w:eastAsia="Arial" w:hAnsi="Arial" w:cs="Arial"/>
                <w:sz w:val="24"/>
              </w:rPr>
              <w:t>рублей (средства местного бюджета);</w:t>
            </w:r>
          </w:p>
          <w:p w:rsidR="00312B14" w:rsidRDefault="0065208A">
            <w:pPr>
              <w:tabs>
                <w:tab w:val="left" w:pos="1319"/>
              </w:tabs>
              <w:spacing w:after="0"/>
              <w:jc w:val="both"/>
              <w:rPr>
                <w:rFonts w:ascii="Arial" w:eastAsia="Arial" w:hAnsi="Arial" w:cs="Arial"/>
                <w:sz w:val="24"/>
              </w:rPr>
            </w:pPr>
            <w:r>
              <w:rPr>
                <w:rFonts w:ascii="Arial" w:eastAsia="Arial" w:hAnsi="Arial" w:cs="Arial"/>
                <w:sz w:val="24"/>
              </w:rPr>
              <w:t xml:space="preserve">                      </w:t>
            </w:r>
            <w:r w:rsidR="004D4724">
              <w:rPr>
                <w:rFonts w:ascii="Arial" w:eastAsia="Arial" w:hAnsi="Arial" w:cs="Arial"/>
                <w:sz w:val="24"/>
              </w:rPr>
              <w:t xml:space="preserve"> 470 731,99 </w:t>
            </w:r>
            <w:r>
              <w:rPr>
                <w:rFonts w:ascii="Arial" w:eastAsia="Arial" w:hAnsi="Arial" w:cs="Arial"/>
                <w:sz w:val="24"/>
              </w:rPr>
              <w:t>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2019 год </w:t>
            </w:r>
            <w:r w:rsidR="00053A6E">
              <w:rPr>
                <w:rFonts w:ascii="Arial" w:eastAsia="Arial" w:hAnsi="Arial" w:cs="Arial"/>
                <w:sz w:val="24"/>
              </w:rPr>
              <w:t>–</w:t>
            </w: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25 799,50</w:t>
            </w:r>
            <w:r>
              <w:rPr>
                <w:rFonts w:ascii="Arial" w:eastAsia="Arial" w:hAnsi="Arial" w:cs="Arial"/>
                <w:sz w:val="24"/>
              </w:rPr>
              <w:t xml:space="preserve"> рублей;</w:t>
            </w:r>
          </w:p>
          <w:p w:rsidR="00312B14" w:rsidRDefault="0065208A">
            <w:pPr>
              <w:tabs>
                <w:tab w:val="left" w:pos="1244"/>
              </w:tabs>
              <w:spacing w:after="0"/>
              <w:jc w:val="both"/>
              <w:rPr>
                <w:rFonts w:ascii="Arial" w:eastAsia="Arial" w:hAnsi="Arial" w:cs="Arial"/>
                <w:sz w:val="20"/>
              </w:rPr>
            </w:pPr>
            <w:r>
              <w:rPr>
                <w:rFonts w:ascii="Arial" w:eastAsia="Arial" w:hAnsi="Arial" w:cs="Arial"/>
                <w:sz w:val="24"/>
              </w:rPr>
              <w:tab/>
            </w:r>
            <w:r w:rsidR="00407182">
              <w:rPr>
                <w:rFonts w:ascii="Arial" w:eastAsia="Arial" w:hAnsi="Arial" w:cs="Arial"/>
                <w:sz w:val="24"/>
              </w:rPr>
              <w:t>5 8</w:t>
            </w:r>
            <w:r w:rsidR="00053A6E">
              <w:rPr>
                <w:rFonts w:ascii="Arial" w:eastAsia="Arial" w:hAnsi="Arial" w:cs="Arial"/>
                <w:sz w:val="24"/>
              </w:rPr>
              <w:t>25 799,50</w:t>
            </w:r>
            <w:r>
              <w:rPr>
                <w:rFonts w:ascii="Arial" w:eastAsia="Arial" w:hAnsi="Arial" w:cs="Arial"/>
                <w:sz w:val="24"/>
              </w:rPr>
              <w:t xml:space="preserve">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pPr>
              <w:tabs>
                <w:tab w:val="left" w:pos="1244"/>
              </w:tabs>
              <w:spacing w:after="0"/>
              <w:jc w:val="both"/>
              <w:rPr>
                <w:rFonts w:ascii="Arial" w:eastAsia="Arial" w:hAnsi="Arial" w:cs="Arial"/>
                <w:sz w:val="24"/>
              </w:rPr>
            </w:pPr>
            <w:r>
              <w:rPr>
                <w:rFonts w:ascii="Arial" w:eastAsia="Arial" w:hAnsi="Arial" w:cs="Arial"/>
                <w:sz w:val="24"/>
              </w:rPr>
              <w:tab/>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 (средства местного бюджета);</w:t>
            </w:r>
          </w:p>
          <w:p w:rsidR="00312B14" w:rsidRDefault="0065208A">
            <w:pPr>
              <w:spacing w:after="0"/>
              <w:jc w:val="both"/>
              <w:rPr>
                <w:rFonts w:ascii="Arial" w:eastAsia="Arial" w:hAnsi="Arial" w:cs="Arial"/>
                <w:sz w:val="20"/>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407182">
            <w:pPr>
              <w:tabs>
                <w:tab w:val="left" w:pos="1244"/>
              </w:tabs>
              <w:spacing w:after="0"/>
              <w:jc w:val="both"/>
            </w:pPr>
            <w:r>
              <w:rPr>
                <w:rFonts w:ascii="Arial" w:eastAsia="Arial" w:hAnsi="Arial" w:cs="Arial"/>
                <w:sz w:val="24"/>
              </w:rPr>
              <w:tab/>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 xml:space="preserve">ответственными исполнителями муниципальных программ </w:t>
      </w:r>
      <w:r w:rsidR="001A1CBF" w:rsidRPr="001A1CBF">
        <w:rPr>
          <w:sz w:val="24"/>
          <w:szCs w:val="24"/>
        </w:rPr>
        <w:t xml:space="preserve"> 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lastRenderedPageBreak/>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  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 xml:space="preserve">необходимости достижения долгосрочных целей </w:t>
      </w:r>
      <w:r w:rsidRPr="001A1CBF">
        <w:rPr>
          <w:sz w:val="24"/>
          <w:szCs w:val="24"/>
        </w:rPr>
        <w:lastRenderedPageBreak/>
        <w:t>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lastRenderedPageBreak/>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  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w:t>
      </w:r>
      <w:r>
        <w:rPr>
          <w:rFonts w:ascii="Arial" w:eastAsia="Arial" w:hAnsi="Arial" w:cs="Arial"/>
          <w:sz w:val="24"/>
        </w:rPr>
        <w:lastRenderedPageBreak/>
        <w:t>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 xml:space="preserve">        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Pr>
          <w:rFonts w:ascii="Arial" w:eastAsia="Arial" w:hAnsi="Arial" w:cs="Arial"/>
          <w:sz w:val="24"/>
        </w:rPr>
        <w:t xml:space="preserve">   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Pr>
          <w:rFonts w:ascii="Arial" w:eastAsia="Arial" w:hAnsi="Arial" w:cs="Arial"/>
          <w:sz w:val="24"/>
        </w:rPr>
        <w:t xml:space="preserve">   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механизм принудительного исполнения, под которым следует понимать совокупность действий Федеральной службы судебных приставов, ее </w:t>
      </w:r>
      <w:r>
        <w:rPr>
          <w:rFonts w:ascii="Arial" w:eastAsia="Arial" w:hAnsi="Arial" w:cs="Arial"/>
          <w:sz w:val="24"/>
        </w:rPr>
        <w:lastRenderedPageBreak/>
        <w:t>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lastRenderedPageBreak/>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w:t>
      </w:r>
      <w:proofErr w:type="gramStart"/>
      <w:r>
        <w:rPr>
          <w:rFonts w:ascii="Arial" w:eastAsia="Arial" w:hAnsi="Arial" w:cs="Arial"/>
          <w:sz w:val="24"/>
        </w:rPr>
        <w:t>воспрепятствовать ему выполнить</w:t>
      </w:r>
      <w:proofErr w:type="gramEnd"/>
      <w:r>
        <w:rPr>
          <w:rFonts w:ascii="Arial" w:eastAsia="Arial" w:hAnsi="Arial" w:cs="Arial"/>
          <w:sz w:val="24"/>
        </w:rPr>
        <w:t xml:space="preserve">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Pr>
          <w:rFonts w:ascii="Arial" w:eastAsia="Arial" w:hAnsi="Arial" w:cs="Arial"/>
          <w:sz w:val="24"/>
        </w:rPr>
        <w:t xml:space="preserve">  - 2021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 xml:space="preserve">По ее результатам финансовое управление доводит до органов местного самоуправления информацию о предельных объемах средств по фонду оплаты труда  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w:t>
      </w:r>
      <w:r>
        <w:rPr>
          <w:rFonts w:ascii="Arial" w:eastAsia="Arial" w:hAnsi="Arial" w:cs="Arial"/>
          <w:sz w:val="24"/>
        </w:rPr>
        <w:lastRenderedPageBreak/>
        <w:t xml:space="preserve">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 xml:space="preserve">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 xml:space="preserve">Контроль осуществляется посредством составления и представления </w:t>
      </w:r>
      <w:r w:rsidR="00660A73">
        <w:rPr>
          <w:rFonts w:ascii="Arial" w:eastAsia="Arial" w:hAnsi="Arial" w:cs="Arial"/>
          <w:sz w:val="24"/>
        </w:rPr>
        <w:t xml:space="preserve"> 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41</w:t>
      </w:r>
      <w:r w:rsidR="00FB39A2">
        <w:rPr>
          <w:rFonts w:ascii="Arial" w:eastAsia="Arial" w:hAnsi="Arial" w:cs="Arial"/>
          <w:sz w:val="24"/>
        </w:rPr>
        <w:t> 990 150,23</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                   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B76F4C">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E84172">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4 804 319,70 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Pr>
          <w:rFonts w:ascii="Arial" w:eastAsia="Arial" w:hAnsi="Arial" w:cs="Arial"/>
          <w:sz w:val="24"/>
        </w:rPr>
        <w:t>рублей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01D69">
        <w:rPr>
          <w:rFonts w:ascii="Arial" w:eastAsia="Arial" w:hAnsi="Arial" w:cs="Arial"/>
          <w:sz w:val="24"/>
        </w:rPr>
        <w:t>5 </w:t>
      </w:r>
      <w:r w:rsidR="00407182">
        <w:rPr>
          <w:rFonts w:ascii="Arial" w:eastAsia="Arial" w:hAnsi="Arial" w:cs="Arial"/>
          <w:sz w:val="24"/>
        </w:rPr>
        <w:t>8</w:t>
      </w:r>
      <w:r w:rsidR="00401D69">
        <w:rPr>
          <w:rFonts w:ascii="Arial" w:eastAsia="Arial" w:hAnsi="Arial" w:cs="Arial"/>
          <w:sz w:val="24"/>
        </w:rPr>
        <w:t>25 799,50</w:t>
      </w:r>
      <w:r>
        <w:rPr>
          <w:rFonts w:ascii="Arial" w:eastAsia="Arial" w:hAnsi="Arial" w:cs="Arial"/>
          <w:sz w:val="24"/>
        </w:rPr>
        <w:t xml:space="preserve"> рублей</w:t>
      </w:r>
      <w:r w:rsidR="00BA7C81">
        <w:rPr>
          <w:rFonts w:ascii="Arial" w:eastAsia="Arial" w:hAnsi="Arial" w:cs="Arial"/>
          <w:sz w:val="24"/>
        </w:rPr>
        <w:t>;</w:t>
      </w:r>
    </w:p>
    <w:p w:rsidR="00312B14" w:rsidRDefault="00407182">
      <w:pPr>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 рублей</w:t>
      </w:r>
      <w:r w:rsidR="0065208A">
        <w:rPr>
          <w:rFonts w:ascii="Arial" w:eastAsia="Arial" w:hAnsi="Arial" w:cs="Arial"/>
          <w:sz w:val="24"/>
        </w:rPr>
        <w:t xml:space="preserve"> (средства местного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407182">
      <w:pPr>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407182"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Цель,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Доля полученных заключений Прокуратуры города Бородино, осуществляющей </w:t>
            </w:r>
            <w:r>
              <w:rPr>
                <w:rFonts w:ascii="Arial" w:eastAsia="Arial" w:hAnsi="Arial" w:cs="Arial"/>
                <w:sz w:val="24"/>
              </w:rPr>
              <w:lastRenderedPageBreak/>
              <w:t>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452"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701"/>
        <w:gridCol w:w="1276"/>
      </w:tblGrid>
      <w:tr w:rsidR="00196C42" w:rsidTr="00196C42">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  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196C42">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A831A7">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w:t>
            </w:r>
            <w:r>
              <w:rPr>
                <w:rFonts w:ascii="Arial" w:eastAsia="Arial" w:hAnsi="Arial" w:cs="Arial"/>
                <w:sz w:val="24"/>
              </w:rPr>
              <w:lastRenderedPageBreak/>
              <w:t xml:space="preserve">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w:t>
            </w:r>
            <w:r>
              <w:rPr>
                <w:rFonts w:ascii="Arial" w:eastAsia="Arial" w:hAnsi="Arial" w:cs="Arial"/>
                <w:sz w:val="24"/>
              </w:rPr>
              <w:lastRenderedPageBreak/>
              <w:t>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10 043 699,52</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 xml:space="preserve">Обеспечение деятельности </w:t>
            </w:r>
            <w:r>
              <w:rPr>
                <w:rFonts w:ascii="Arial" w:eastAsia="Arial" w:hAnsi="Arial" w:cs="Arial"/>
                <w:sz w:val="24"/>
              </w:rPr>
              <w:lastRenderedPageBreak/>
              <w:t>аппарата управления</w:t>
            </w:r>
          </w:p>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3 033 197,25</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3 437 612,88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38  385 41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A831A7">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EE29BE" w:rsidRDefault="00AF64FD"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AF64FD" w:rsidTr="005A1944">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AF64FD" w:rsidTr="00A831A7">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64FD" w:rsidRPr="003B311B" w:rsidRDefault="00AF64FD">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rPr>
                <w:rFonts w:ascii="Arial" w:eastAsia="Arial" w:hAnsi="Arial" w:cs="Arial"/>
                <w:sz w:val="24"/>
              </w:rPr>
            </w:pPr>
          </w:p>
          <w:p w:rsidR="00EE29BE" w:rsidRDefault="00EE29BE">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EE29BE" w:rsidRDefault="00EE29BE" w:rsidP="00717F7B">
            <w:pPr>
              <w:spacing w:after="0" w:line="240" w:lineRule="auto"/>
              <w:rPr>
                <w:rFonts w:ascii="Arial" w:eastAsia="Arial" w:hAnsi="Arial" w:cs="Arial"/>
                <w:sz w:val="24"/>
              </w:rPr>
            </w:pPr>
            <w:proofErr w:type="gramStart"/>
            <w:r>
              <w:rPr>
                <w:rFonts w:ascii="Arial" w:eastAsia="Arial" w:hAnsi="Arial" w:cs="Arial"/>
                <w:sz w:val="24"/>
              </w:rPr>
              <w:t xml:space="preserve">- </w:t>
            </w:r>
            <w:r>
              <w:rPr>
                <w:rFonts w:ascii="Arial" w:eastAsia="Arial" w:hAnsi="Arial" w:cs="Arial"/>
                <w:sz w:val="24"/>
              </w:rPr>
              <w:lastRenderedPageBreak/>
              <w:t xml:space="preserve">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w:t>
            </w:r>
            <w:r>
              <w:rPr>
                <w:rFonts w:ascii="Arial" w:eastAsia="Arial" w:hAnsi="Arial" w:cs="Arial"/>
                <w:sz w:val="24"/>
              </w:rPr>
              <w:lastRenderedPageBreak/>
              <w:t>безвозмездных поступлений в соответствии с требованиями БК РФ,</w:t>
            </w:r>
            <w:proofErr w:type="gramEnd"/>
          </w:p>
          <w:p w:rsidR="00EE29BE" w:rsidRDefault="00EE29BE" w:rsidP="00717F7B">
            <w:pPr>
              <w:spacing w:after="0" w:line="240" w:lineRule="auto"/>
              <w:rPr>
                <w:rFonts w:ascii="Arial" w:eastAsia="Arial" w:hAnsi="Arial" w:cs="Arial"/>
                <w:sz w:val="24"/>
              </w:rPr>
            </w:pPr>
            <w:r>
              <w:rPr>
                <w:rFonts w:ascii="Arial" w:eastAsia="Arial" w:hAnsi="Arial" w:cs="Arial"/>
                <w:sz w:val="24"/>
              </w:rPr>
              <w:t>ежегодно</w:t>
            </w:r>
          </w:p>
          <w:p w:rsidR="00EE29BE" w:rsidRDefault="00EE29BE" w:rsidP="00717F7B">
            <w:pPr>
              <w:spacing w:after="0" w:line="240" w:lineRule="auto"/>
            </w:pP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lastRenderedPageBreak/>
              <w:t xml:space="preserve">проведение </w:t>
            </w:r>
          </w:p>
          <w:p w:rsidR="00EE29BE" w:rsidRDefault="00EE29BE">
            <w:pPr>
              <w:spacing w:after="0" w:line="240" w:lineRule="auto"/>
            </w:pPr>
            <w:r>
              <w:rPr>
                <w:rFonts w:ascii="Arial" w:eastAsia="Arial" w:hAnsi="Arial" w:cs="Arial"/>
                <w:sz w:val="24"/>
              </w:rPr>
              <w:t xml:space="preserve">оценки качества финансового </w:t>
            </w:r>
            <w:proofErr w:type="spellStart"/>
            <w:proofErr w:type="gramStart"/>
            <w:r>
              <w:rPr>
                <w:rFonts w:ascii="Arial" w:eastAsia="Arial" w:hAnsi="Arial" w:cs="Arial"/>
                <w:sz w:val="24"/>
              </w:rPr>
              <w:t>менеджмен</w:t>
            </w:r>
            <w:proofErr w:type="spellEnd"/>
            <w:r>
              <w:rPr>
                <w:rFonts w:ascii="Arial" w:eastAsia="Arial" w:hAnsi="Arial" w:cs="Arial"/>
                <w:sz w:val="24"/>
              </w:rPr>
              <w:t>-та</w:t>
            </w:r>
            <w:proofErr w:type="gramEnd"/>
            <w:r>
              <w:rPr>
                <w:rFonts w:ascii="Arial" w:eastAsia="Arial" w:hAnsi="Arial" w:cs="Arial"/>
                <w:sz w:val="24"/>
              </w:rPr>
              <w:t xml:space="preserve">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Поддержание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обеспечение </w:t>
            </w:r>
            <w:r>
              <w:rPr>
                <w:rFonts w:ascii="Arial" w:eastAsia="Arial" w:hAnsi="Arial" w:cs="Arial"/>
                <w:sz w:val="24"/>
              </w:rPr>
              <w:lastRenderedPageBreak/>
              <w:t>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 </w:t>
            </w:r>
            <w:r>
              <w:rPr>
                <w:rFonts w:ascii="Arial" w:eastAsia="Arial" w:hAnsi="Arial" w:cs="Arial"/>
                <w:sz w:val="24"/>
              </w:rPr>
              <w:lastRenderedPageBreak/>
              <w:t>Поддержание рейтинга горо</w:t>
            </w:r>
            <w:r w:rsidR="00EF515D">
              <w:rPr>
                <w:rFonts w:ascii="Arial" w:eastAsia="Arial" w:hAnsi="Arial" w:cs="Arial"/>
                <w:sz w:val="24"/>
              </w:rPr>
              <w:t>да Бородино по качеству управле</w:t>
            </w:r>
            <w:r>
              <w:rPr>
                <w:rFonts w:ascii="Arial" w:eastAsia="Arial" w:hAnsi="Arial" w:cs="Arial"/>
                <w:sz w:val="24"/>
              </w:rPr>
              <w:t xml:space="preserve">ния </w:t>
            </w:r>
            <w:r w:rsidR="00EF515D">
              <w:rPr>
                <w:rFonts w:ascii="Arial" w:eastAsia="Arial" w:hAnsi="Arial" w:cs="Arial"/>
                <w:sz w:val="24"/>
              </w:rPr>
              <w:t>реги</w:t>
            </w:r>
            <w:r>
              <w:rPr>
                <w:rFonts w:ascii="Arial" w:eastAsia="Arial" w:hAnsi="Arial" w:cs="Arial"/>
                <w:sz w:val="24"/>
              </w:rPr>
              <w:t>ональными фи</w:t>
            </w:r>
            <w:r w:rsidR="00EF515D">
              <w:rPr>
                <w:rFonts w:ascii="Arial" w:eastAsia="Arial" w:hAnsi="Arial" w:cs="Arial"/>
                <w:sz w:val="24"/>
              </w:rPr>
              <w:t>нансами не ниже уровня, соответ</w:t>
            </w:r>
            <w:r>
              <w:rPr>
                <w:rFonts w:ascii="Arial" w:eastAsia="Arial" w:hAnsi="Arial" w:cs="Arial"/>
                <w:sz w:val="24"/>
              </w:rPr>
              <w:t xml:space="preserve">ствующего надлежащему качеству ежегодно; </w:t>
            </w:r>
          </w:p>
          <w:p w:rsidR="00EE29BE" w:rsidRDefault="00EE29BE">
            <w:pPr>
              <w:spacing w:after="0" w:line="240" w:lineRule="auto"/>
            </w:pPr>
            <w:r>
              <w:rPr>
                <w:rFonts w:ascii="Arial" w:eastAsia="Arial" w:hAnsi="Arial" w:cs="Arial"/>
                <w:sz w:val="24"/>
              </w:rPr>
              <w:t>испо</w:t>
            </w:r>
            <w:r w:rsidR="00EF515D">
              <w:rPr>
                <w:rFonts w:ascii="Arial" w:eastAsia="Arial" w:hAnsi="Arial" w:cs="Arial"/>
                <w:sz w:val="24"/>
              </w:rPr>
              <w:t>лнение местного бюджета по нало</w:t>
            </w:r>
            <w:r>
              <w:rPr>
                <w:rFonts w:ascii="Arial" w:eastAsia="Arial" w:hAnsi="Arial" w:cs="Arial"/>
                <w:sz w:val="24"/>
              </w:rPr>
              <w:t xml:space="preserve">говым и неналоговым доходам </w:t>
            </w:r>
            <w:r>
              <w:rPr>
                <w:rFonts w:ascii="Arial" w:eastAsia="Arial" w:hAnsi="Arial" w:cs="Arial"/>
                <w:sz w:val="24"/>
              </w:rPr>
              <w:lastRenderedPageBreak/>
              <w:t xml:space="preserve">к первоначально утвержденному плану </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lastRenderedPageBreak/>
              <w:t xml:space="preserve">организация и координация работы по размещению муниципальными учреждениями </w:t>
            </w:r>
            <w:proofErr w:type="gramStart"/>
            <w:r>
              <w:rPr>
                <w:rFonts w:ascii="Arial" w:eastAsia="Arial" w:hAnsi="Arial" w:cs="Arial"/>
                <w:sz w:val="24"/>
              </w:rPr>
              <w:t>требу-</w:t>
            </w:r>
            <w:proofErr w:type="spellStart"/>
            <w:r>
              <w:rPr>
                <w:rFonts w:ascii="Arial" w:eastAsia="Arial" w:hAnsi="Arial" w:cs="Arial"/>
                <w:sz w:val="24"/>
              </w:rPr>
              <w:t>емой</w:t>
            </w:r>
            <w:proofErr w:type="spellEnd"/>
            <w:proofErr w:type="gram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w:t>
            </w:r>
            <w:r>
              <w:rPr>
                <w:rFonts w:ascii="Arial" w:eastAsia="Arial" w:hAnsi="Arial" w:cs="Arial"/>
                <w:sz w:val="24"/>
              </w:rPr>
              <w:lastRenderedPageBreak/>
              <w:t>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lastRenderedPageBreak/>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Повышение квалификации муниципальных служащих, работающих в Финансовом управлении администрации города Бородино (не реже 1 </w:t>
            </w:r>
            <w:r>
              <w:rPr>
                <w:rFonts w:ascii="Arial" w:eastAsia="Arial" w:hAnsi="Arial" w:cs="Arial"/>
                <w:sz w:val="24"/>
              </w:rPr>
              <w:lastRenderedPageBreak/>
              <w:t>раза в 3 года по каждому специалисту)</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rsidP="00BE2FFC">
            <w:pPr>
              <w:spacing w:after="0" w:line="240" w:lineRule="auto"/>
            </w:pPr>
            <w:r>
              <w:rPr>
                <w:rFonts w:ascii="Arial" w:eastAsia="Arial" w:hAnsi="Arial" w:cs="Arial"/>
                <w:sz w:val="24"/>
              </w:rPr>
              <w:lastRenderedPageBreak/>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EE29BE" w:rsidRDefault="00EE29BE">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  2018 год – 24,5</w:t>
            </w:r>
            <w:r w:rsidR="008126F2">
              <w:rPr>
                <w:rFonts w:ascii="Arial" w:eastAsia="Arial" w:hAnsi="Arial" w:cs="Arial"/>
                <w:sz w:val="24"/>
              </w:rPr>
              <w:t>3</w:t>
            </w:r>
            <w:r>
              <w:rPr>
                <w:rFonts w:ascii="Arial" w:eastAsia="Arial" w:hAnsi="Arial" w:cs="Arial"/>
                <w:sz w:val="24"/>
              </w:rPr>
              <w:t xml:space="preserve"> </w:t>
            </w:r>
            <w:r>
              <w:rPr>
                <w:rFonts w:ascii="Arial" w:eastAsia="Arial" w:hAnsi="Arial" w:cs="Arial"/>
                <w:sz w:val="24"/>
              </w:rPr>
              <w:lastRenderedPageBreak/>
              <w:t>%; 2019 год-2</w:t>
            </w:r>
            <w:r w:rsidR="0034397F">
              <w:rPr>
                <w:rFonts w:ascii="Arial" w:eastAsia="Arial" w:hAnsi="Arial" w:cs="Arial"/>
                <w:sz w:val="24"/>
              </w:rPr>
              <w:t>7,58</w:t>
            </w:r>
            <w:r>
              <w:rPr>
                <w:rFonts w:ascii="Arial" w:eastAsia="Arial" w:hAnsi="Arial" w:cs="Arial"/>
                <w:sz w:val="24"/>
              </w:rPr>
              <w:t xml:space="preserve"> %; 2020 год – </w:t>
            </w:r>
            <w:r w:rsidR="0034397F">
              <w:rPr>
                <w:rFonts w:ascii="Arial" w:eastAsia="Arial" w:hAnsi="Arial" w:cs="Arial"/>
                <w:sz w:val="24"/>
              </w:rPr>
              <w:t>28,13%</w:t>
            </w:r>
            <w:r>
              <w:rPr>
                <w:rFonts w:ascii="Arial" w:eastAsia="Arial" w:hAnsi="Arial" w:cs="Arial"/>
                <w:sz w:val="24"/>
              </w:rPr>
              <w:t>;</w:t>
            </w:r>
          </w:p>
          <w:p w:rsidR="00EE29BE" w:rsidRDefault="00EE29BE">
            <w:pPr>
              <w:spacing w:after="0" w:line="240" w:lineRule="auto"/>
              <w:rPr>
                <w:rFonts w:ascii="Calibri" w:eastAsia="Calibri" w:hAnsi="Calibri" w:cs="Calibri"/>
              </w:rPr>
            </w:pPr>
            <w:proofErr w:type="gramStart"/>
            <w:r>
              <w:rPr>
                <w:rFonts w:ascii="Arial" w:eastAsia="Arial" w:hAnsi="Arial" w:cs="Arial"/>
                <w:sz w:val="24"/>
              </w:rPr>
              <w:t xml:space="preserve">2021год – </w:t>
            </w:r>
            <w:r w:rsidR="0034397F">
              <w:rPr>
                <w:rFonts w:ascii="Arial" w:eastAsia="Arial" w:hAnsi="Arial" w:cs="Arial"/>
                <w:sz w:val="24"/>
              </w:rPr>
              <w:t>29,01%</w:t>
            </w:r>
            <w:r>
              <w:rPr>
                <w:rFonts w:ascii="Arial" w:eastAsia="Arial" w:hAnsi="Arial" w:cs="Arial"/>
                <w:sz w:val="24"/>
              </w:rPr>
              <w:t>)</w:t>
            </w:r>
            <w:proofErr w:type="gramEnd"/>
          </w:p>
          <w:p w:rsidR="00EE29BE" w:rsidRDefault="00EE29BE">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EE29BE" w:rsidRDefault="00EE29BE">
            <w:pPr>
              <w:spacing w:after="0" w:line="240" w:lineRule="auto"/>
              <w:rPr>
                <w:rFonts w:ascii="Calibri" w:eastAsia="Calibri" w:hAnsi="Calibri" w:cs="Calibri"/>
              </w:rPr>
            </w:pPr>
            <w:r>
              <w:rPr>
                <w:rFonts w:ascii="Arial" w:eastAsia="Arial" w:hAnsi="Arial" w:cs="Arial"/>
                <w:sz w:val="24"/>
              </w:rPr>
              <w:t xml:space="preserve">процент исполнения переданных государственных полномочий (2014 год  97,5%, 2015 год – 96,5%, 2016 год </w:t>
            </w:r>
            <w:r>
              <w:rPr>
                <w:rFonts w:ascii="Arial" w:eastAsia="Arial" w:hAnsi="Arial" w:cs="Arial"/>
                <w:sz w:val="24"/>
              </w:rPr>
              <w:lastRenderedPageBreak/>
              <w:t xml:space="preserve">– 99%, 2017 </w:t>
            </w:r>
            <w:r w:rsidR="0034397F">
              <w:rPr>
                <w:rFonts w:ascii="Arial" w:eastAsia="Arial" w:hAnsi="Arial" w:cs="Arial"/>
                <w:sz w:val="24"/>
              </w:rPr>
              <w:t>год – 99,1</w:t>
            </w:r>
            <w:r w:rsidR="008126F2">
              <w:rPr>
                <w:rFonts w:ascii="Arial" w:eastAsia="Arial" w:hAnsi="Arial" w:cs="Arial"/>
                <w:sz w:val="24"/>
              </w:rPr>
              <w:t>%, 2018 год – 97,3</w:t>
            </w:r>
            <w:r>
              <w:rPr>
                <w:rFonts w:ascii="Arial" w:eastAsia="Arial" w:hAnsi="Arial" w:cs="Arial"/>
                <w:sz w:val="24"/>
              </w:rPr>
              <w:t xml:space="preserve"> %; 2019 год – не менее </w:t>
            </w:r>
            <w:r w:rsidR="008126F2">
              <w:rPr>
                <w:rFonts w:ascii="Arial" w:eastAsia="Arial" w:hAnsi="Arial" w:cs="Arial"/>
                <w:sz w:val="24"/>
              </w:rPr>
              <w:t>98</w:t>
            </w:r>
            <w:r>
              <w:rPr>
                <w:rFonts w:ascii="Arial" w:eastAsia="Arial" w:hAnsi="Arial" w:cs="Arial"/>
                <w:sz w:val="24"/>
              </w:rPr>
              <w:t xml:space="preserve"> %; 2020 год </w:t>
            </w:r>
            <w:proofErr w:type="gramStart"/>
            <w:r>
              <w:rPr>
                <w:rFonts w:ascii="Arial" w:eastAsia="Arial" w:hAnsi="Arial" w:cs="Arial"/>
                <w:sz w:val="24"/>
              </w:rPr>
              <w:t>–н</w:t>
            </w:r>
            <w:proofErr w:type="gramEnd"/>
            <w:r>
              <w:rPr>
                <w:rFonts w:ascii="Arial" w:eastAsia="Arial" w:hAnsi="Arial" w:cs="Arial"/>
                <w:sz w:val="24"/>
              </w:rPr>
              <w:t xml:space="preserve">е менее </w:t>
            </w:r>
            <w:r w:rsidR="008126F2">
              <w:rPr>
                <w:rFonts w:ascii="Arial" w:eastAsia="Arial" w:hAnsi="Arial" w:cs="Arial"/>
                <w:sz w:val="24"/>
              </w:rPr>
              <w:t>98</w:t>
            </w:r>
            <w:r>
              <w:rPr>
                <w:rFonts w:ascii="Arial" w:eastAsia="Arial" w:hAnsi="Arial" w:cs="Arial"/>
                <w:sz w:val="24"/>
              </w:rPr>
              <w:t xml:space="preserve"> %; 2021 год –не менее </w:t>
            </w:r>
            <w:r w:rsidR="008126F2">
              <w:rPr>
                <w:rFonts w:ascii="Arial" w:eastAsia="Arial" w:hAnsi="Arial" w:cs="Arial"/>
                <w:sz w:val="24"/>
              </w:rPr>
              <w:t>98</w:t>
            </w:r>
            <w:r>
              <w:rPr>
                <w:rFonts w:ascii="Arial" w:eastAsia="Arial" w:hAnsi="Arial" w:cs="Arial"/>
                <w:sz w:val="24"/>
              </w:rPr>
              <w:t xml:space="preserve"> %);</w:t>
            </w:r>
          </w:p>
          <w:p w:rsidR="00EE29BE" w:rsidRDefault="00EE29BE">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EE29BE" w:rsidRDefault="00EE29BE">
            <w:pPr>
              <w:spacing w:after="0" w:line="240" w:lineRule="auto"/>
            </w:pPr>
            <w:r>
              <w:rPr>
                <w:rFonts w:ascii="Arial" w:eastAsia="Arial" w:hAnsi="Arial" w:cs="Arial"/>
                <w:sz w:val="24"/>
              </w:rPr>
              <w:t xml:space="preserve">отсутствие просроченной кредиторской задолженности </w:t>
            </w:r>
            <w:r>
              <w:rPr>
                <w:rFonts w:ascii="Arial" w:eastAsia="Arial" w:hAnsi="Arial" w:cs="Arial"/>
                <w:sz w:val="24"/>
              </w:rPr>
              <w:lastRenderedPageBreak/>
              <w:t>по выплате заработной платы с начислениями работникам бюджетной сферы и по исполнению обязательств перед гражданами</w:t>
            </w:r>
          </w:p>
        </w:tc>
      </w:tr>
      <w:tr w:rsidR="00EE29BE" w:rsidTr="00717F7B">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lastRenderedPageBreak/>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w:t>
            </w:r>
            <w:r w:rsidR="00EF515D">
              <w:rPr>
                <w:rFonts w:ascii="Arial" w:eastAsia="Arial" w:hAnsi="Arial" w:cs="Arial"/>
                <w:sz w:val="24"/>
              </w:rPr>
              <w:t>соблюдением требований действующего законо</w:t>
            </w:r>
            <w:r>
              <w:rPr>
                <w:rFonts w:ascii="Arial" w:eastAsia="Arial" w:hAnsi="Arial" w:cs="Arial"/>
                <w:sz w:val="24"/>
              </w:rPr>
              <w:t>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line="240" w:lineRule="auto"/>
              <w:jc w:val="both"/>
              <w:rPr>
                <w:rFonts w:ascii="Arial" w:eastAsia="Arial" w:hAnsi="Arial" w:cs="Arial"/>
                <w:sz w:val="24"/>
              </w:rPr>
            </w:pPr>
            <w:r>
              <w:rPr>
                <w:rFonts w:ascii="Arial" w:eastAsia="Arial" w:hAnsi="Arial" w:cs="Arial"/>
                <w:sz w:val="24"/>
              </w:rPr>
              <w:t xml:space="preserve">- Соотношение количества фактически проведенных контрольных мероприятий к </w:t>
            </w:r>
            <w:r>
              <w:rPr>
                <w:rFonts w:ascii="Arial" w:eastAsia="Arial" w:hAnsi="Arial" w:cs="Arial"/>
                <w:sz w:val="24"/>
              </w:rPr>
              <w:lastRenderedPageBreak/>
              <w:t>количеству запланированных (не менее 100% ежегодно);</w:t>
            </w:r>
          </w:p>
          <w:p w:rsidR="00EE29BE" w:rsidRDefault="00EE29BE">
            <w:pPr>
              <w:spacing w:line="240" w:lineRule="auto"/>
              <w:jc w:val="both"/>
              <w:rPr>
                <w:rFonts w:ascii="Arial" w:eastAsia="Arial" w:hAnsi="Arial" w:cs="Arial"/>
                <w:sz w:val="24"/>
              </w:rPr>
            </w:pPr>
            <w:r>
              <w:rPr>
                <w:rFonts w:ascii="Arial" w:eastAsia="Arial" w:hAnsi="Arial" w:cs="Arial"/>
                <w:sz w:val="24"/>
              </w:rPr>
              <w:t xml:space="preserve">- Соотношение объема проверенных средств местного бюджета к общему объему расходов бюджета (не менее 20% ежегодно);- Соотношение объема средств возмещенных в </w:t>
            </w:r>
            <w:r>
              <w:rPr>
                <w:rFonts w:ascii="Arial" w:eastAsia="Arial" w:hAnsi="Arial" w:cs="Arial"/>
                <w:sz w:val="24"/>
              </w:rPr>
              <w:lastRenderedPageBreak/>
              <w:t xml:space="preserve">бюджет города к общему объему взысканий, вынесенных по результатам контрольных мероприятий (100% </w:t>
            </w:r>
            <w:proofErr w:type="gramStart"/>
            <w:r>
              <w:rPr>
                <w:rFonts w:ascii="Arial" w:eastAsia="Arial" w:hAnsi="Arial" w:cs="Arial"/>
                <w:sz w:val="24"/>
              </w:rPr>
              <w:t>еже-годно</w:t>
            </w:r>
            <w:proofErr w:type="gramEnd"/>
            <w:r>
              <w:rPr>
                <w:rFonts w:ascii="Arial" w:eastAsia="Arial" w:hAnsi="Arial" w:cs="Arial"/>
                <w:sz w:val="24"/>
              </w:rPr>
              <w:t>).</w:t>
            </w:r>
          </w:p>
          <w:p w:rsidR="00EE29BE" w:rsidRDefault="00EE29BE">
            <w:pPr>
              <w:spacing w:after="0" w:line="240" w:lineRule="auto"/>
            </w:pPr>
          </w:p>
        </w:tc>
      </w:tr>
      <w:tr w:rsidR="00EE29BE"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lastRenderedPageBreak/>
              <w:t>Задача 2: Автоматизация планирования и исполнения местного бюджета</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Мероприятие 2.1: Обеспечение автоматизации процессов составления и исполнения бюджета города, ведения бухгалтерско</w:t>
            </w:r>
            <w:r>
              <w:rPr>
                <w:rFonts w:ascii="Arial" w:eastAsia="Arial" w:hAnsi="Arial" w:cs="Arial"/>
                <w:sz w:val="24"/>
              </w:rPr>
              <w:lastRenderedPageBreak/>
              <w:t>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lastRenderedPageBreak/>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rsidP="00196C42">
            <w:pPr>
              <w:spacing w:after="0" w:line="240" w:lineRule="auto"/>
            </w:pPr>
            <w:r>
              <w:rPr>
                <w:rFonts w:ascii="Arial" w:eastAsia="Arial" w:hAnsi="Arial" w:cs="Arial"/>
                <w:sz w:val="24"/>
              </w:rPr>
              <w:t>- Доля органов местного самоуправления города Бородино</w:t>
            </w:r>
            <w:r w:rsidR="00EF515D">
              <w:rPr>
                <w:rFonts w:ascii="Arial" w:eastAsia="Arial" w:hAnsi="Arial" w:cs="Arial"/>
                <w:sz w:val="24"/>
              </w:rPr>
              <w:t xml:space="preserve"> (главных распорядителей бюджет</w:t>
            </w:r>
            <w:r>
              <w:rPr>
                <w:rFonts w:ascii="Arial" w:eastAsia="Arial" w:hAnsi="Arial" w:cs="Arial"/>
                <w:sz w:val="24"/>
              </w:rPr>
              <w:t xml:space="preserve">ных средств) </w:t>
            </w:r>
            <w:r>
              <w:rPr>
                <w:rFonts w:ascii="Arial" w:eastAsia="Arial" w:hAnsi="Arial" w:cs="Arial"/>
                <w:sz w:val="24"/>
              </w:rPr>
              <w:lastRenderedPageBreak/>
              <w:t>обеспеченных возможностью работы в информационных системах планирования и исполнения местного бюджета (100 % ежегодно);</w:t>
            </w:r>
          </w:p>
        </w:tc>
      </w:tr>
      <w:tr w:rsidR="00EE29BE" w:rsidTr="00AF1F40">
        <w:trPr>
          <w:trHeight w:val="1"/>
        </w:trPr>
        <w:tc>
          <w:tcPr>
            <w:tcW w:w="15452"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lastRenderedPageBreak/>
              <w:t xml:space="preserve">Задача 3: Обеспечение доступа для граждан к информации о местном бюджете и бюджетном процессе </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t xml:space="preserve">Мероприятие 3.1: </w:t>
            </w:r>
          </w:p>
          <w:p w:rsidR="00EE29BE" w:rsidRDefault="00EE29BE">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 xml:space="preserve">- Периодичность размещения на официальном сайте администрации города Бородино информации об </w:t>
            </w:r>
            <w:r>
              <w:rPr>
                <w:rFonts w:ascii="Arial" w:eastAsia="Arial" w:hAnsi="Arial" w:cs="Arial"/>
                <w:sz w:val="24"/>
              </w:rPr>
              <w:lastRenderedPageBreak/>
              <w:t>исполнении бюджета (ежегодно)</w:t>
            </w:r>
          </w:p>
        </w:tc>
      </w:tr>
      <w:tr w:rsidR="00EE29BE" w:rsidTr="00196C42">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rPr>
                <w:rFonts w:ascii="Arial" w:eastAsia="Arial" w:hAnsi="Arial" w:cs="Arial"/>
                <w:sz w:val="24"/>
              </w:rPr>
            </w:pPr>
            <w:r>
              <w:rPr>
                <w:rFonts w:ascii="Arial" w:eastAsia="Arial" w:hAnsi="Arial" w:cs="Arial"/>
                <w:sz w:val="24"/>
              </w:rPr>
              <w:lastRenderedPageBreak/>
              <w:t>Мероприятие 3.2:</w:t>
            </w:r>
          </w:p>
          <w:p w:rsidR="00EE29BE" w:rsidRDefault="00EE29BE">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EE29BE" w:rsidRDefault="00EE29BE">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EE29BE" w:rsidRDefault="00EE29BE" w:rsidP="00196C42">
            <w:pPr>
              <w:spacing w:after="0" w:line="240" w:lineRule="auto"/>
            </w:pPr>
            <w:r>
              <w:rPr>
                <w:rFonts w:ascii="Arial" w:eastAsia="Arial" w:hAnsi="Arial" w:cs="Arial"/>
                <w:sz w:val="24"/>
              </w:rPr>
              <w:t>- Доля полученных</w:t>
            </w:r>
            <w:r w:rsidR="00EF515D">
              <w:rPr>
                <w:rFonts w:ascii="Arial" w:eastAsia="Arial" w:hAnsi="Arial" w:cs="Arial"/>
                <w:sz w:val="24"/>
              </w:rPr>
              <w:t xml:space="preserve"> заключений Прокуратуры </w:t>
            </w:r>
            <w:proofErr w:type="spellStart"/>
            <w:r w:rsidR="00EF515D">
              <w:rPr>
                <w:rFonts w:ascii="Arial" w:eastAsia="Arial" w:hAnsi="Arial" w:cs="Arial"/>
                <w:sz w:val="24"/>
              </w:rPr>
              <w:t>г</w:t>
            </w:r>
            <w:proofErr w:type="gramStart"/>
            <w:r w:rsidR="00EF515D">
              <w:rPr>
                <w:rFonts w:ascii="Arial" w:eastAsia="Arial" w:hAnsi="Arial" w:cs="Arial"/>
                <w:sz w:val="24"/>
              </w:rPr>
              <w:t>.Б</w:t>
            </w:r>
            <w:proofErr w:type="gramEnd"/>
            <w:r w:rsidR="00EF515D">
              <w:rPr>
                <w:rFonts w:ascii="Arial" w:eastAsia="Arial" w:hAnsi="Arial" w:cs="Arial"/>
                <w:sz w:val="24"/>
              </w:rPr>
              <w:t>ороди</w:t>
            </w:r>
            <w:r>
              <w:rPr>
                <w:rFonts w:ascii="Arial" w:eastAsia="Arial" w:hAnsi="Arial" w:cs="Arial"/>
                <w:sz w:val="24"/>
              </w:rPr>
              <w:t>но</w:t>
            </w:r>
            <w:proofErr w:type="spellEnd"/>
            <w:r>
              <w:rPr>
                <w:rFonts w:ascii="Arial" w:eastAsia="Arial" w:hAnsi="Arial" w:cs="Arial"/>
                <w:sz w:val="24"/>
              </w:rPr>
              <w:t xml:space="preserve">, осуществляющей проведение публичной независимой экспертизы проектов решений в области бюджетной и налоговой политики </w:t>
            </w:r>
            <w:r>
              <w:rPr>
                <w:rFonts w:ascii="Arial" w:eastAsia="Arial" w:hAnsi="Arial" w:cs="Arial"/>
                <w:sz w:val="24"/>
              </w:rPr>
              <w:lastRenderedPageBreak/>
              <w:t>(100 %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476CB"/>
    <w:rsid w:val="00160AC6"/>
    <w:rsid w:val="00164BD0"/>
    <w:rsid w:val="00166A15"/>
    <w:rsid w:val="0016715A"/>
    <w:rsid w:val="00196C42"/>
    <w:rsid w:val="001A1CBF"/>
    <w:rsid w:val="001A52E6"/>
    <w:rsid w:val="001B2D29"/>
    <w:rsid w:val="001B4D60"/>
    <w:rsid w:val="001B6F8C"/>
    <w:rsid w:val="001E1251"/>
    <w:rsid w:val="002965F6"/>
    <w:rsid w:val="002A3DC8"/>
    <w:rsid w:val="002A5BBA"/>
    <w:rsid w:val="002A5ED2"/>
    <w:rsid w:val="002D2AB7"/>
    <w:rsid w:val="002E6793"/>
    <w:rsid w:val="002F2C92"/>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A5364"/>
    <w:rsid w:val="004C2C08"/>
    <w:rsid w:val="004D3992"/>
    <w:rsid w:val="004D3D65"/>
    <w:rsid w:val="004D4724"/>
    <w:rsid w:val="005008BA"/>
    <w:rsid w:val="00534F31"/>
    <w:rsid w:val="0054471A"/>
    <w:rsid w:val="005A1944"/>
    <w:rsid w:val="005B0BB0"/>
    <w:rsid w:val="0061682A"/>
    <w:rsid w:val="00623C8B"/>
    <w:rsid w:val="0063217F"/>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80489"/>
    <w:rsid w:val="00780A51"/>
    <w:rsid w:val="00784850"/>
    <w:rsid w:val="00786E59"/>
    <w:rsid w:val="007923C9"/>
    <w:rsid w:val="00793B78"/>
    <w:rsid w:val="007B58AC"/>
    <w:rsid w:val="007B7556"/>
    <w:rsid w:val="008126F2"/>
    <w:rsid w:val="0086752B"/>
    <w:rsid w:val="008717AE"/>
    <w:rsid w:val="00891A42"/>
    <w:rsid w:val="008A68B2"/>
    <w:rsid w:val="008B27AE"/>
    <w:rsid w:val="00907DDD"/>
    <w:rsid w:val="0093533A"/>
    <w:rsid w:val="009400BE"/>
    <w:rsid w:val="00957310"/>
    <w:rsid w:val="00966D26"/>
    <w:rsid w:val="00970B00"/>
    <w:rsid w:val="00993517"/>
    <w:rsid w:val="009A03F7"/>
    <w:rsid w:val="009A6700"/>
    <w:rsid w:val="009C5390"/>
    <w:rsid w:val="009D211D"/>
    <w:rsid w:val="009D21AA"/>
    <w:rsid w:val="009E1B7A"/>
    <w:rsid w:val="009F75FD"/>
    <w:rsid w:val="00A16172"/>
    <w:rsid w:val="00A35A13"/>
    <w:rsid w:val="00A57155"/>
    <w:rsid w:val="00A635A8"/>
    <w:rsid w:val="00A64D1E"/>
    <w:rsid w:val="00A67E53"/>
    <w:rsid w:val="00A831A7"/>
    <w:rsid w:val="00AB350B"/>
    <w:rsid w:val="00AB386A"/>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6397F"/>
    <w:rsid w:val="00C77B6F"/>
    <w:rsid w:val="00CA0E5D"/>
    <w:rsid w:val="00CA152F"/>
    <w:rsid w:val="00CF17C5"/>
    <w:rsid w:val="00CF6EFF"/>
    <w:rsid w:val="00D658DA"/>
    <w:rsid w:val="00D84586"/>
    <w:rsid w:val="00DB2D5A"/>
    <w:rsid w:val="00DE0E6A"/>
    <w:rsid w:val="00DE3258"/>
    <w:rsid w:val="00DF185E"/>
    <w:rsid w:val="00DF2C9E"/>
    <w:rsid w:val="00DF6A8B"/>
    <w:rsid w:val="00E329CD"/>
    <w:rsid w:val="00E348AC"/>
    <w:rsid w:val="00E43757"/>
    <w:rsid w:val="00E549AD"/>
    <w:rsid w:val="00E61EBC"/>
    <w:rsid w:val="00E61F29"/>
    <w:rsid w:val="00E84172"/>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EBD5-A57B-481A-96C2-20FF6582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68</Pages>
  <Words>13689</Words>
  <Characters>78031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171</cp:revision>
  <cp:lastPrinted>2019-02-04T02:46:00Z</cp:lastPrinted>
  <dcterms:created xsi:type="dcterms:W3CDTF">2018-10-03T06:12:00Z</dcterms:created>
  <dcterms:modified xsi:type="dcterms:W3CDTF">2019-02-04T04:48:00Z</dcterms:modified>
</cp:coreProperties>
</file>